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sechs Vorwegweisern im Stadtgebiet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